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69" w:rsidRPr="00AB7E69" w:rsidRDefault="00AB7E69" w:rsidP="00AB7E69">
      <w:pPr>
        <w:pStyle w:val="a3"/>
        <w:spacing w:line="360" w:lineRule="auto"/>
        <w:ind w:firstLine="709"/>
        <w:jc w:val="center"/>
      </w:pPr>
      <w:r w:rsidRPr="00AB7E69">
        <w:rPr>
          <w:rStyle w:val="1"/>
          <w:b/>
          <w:bCs/>
          <w:color w:val="000000"/>
        </w:rPr>
        <w:t>Старт набора на образовательные программы «Умная продленка»</w:t>
      </w:r>
    </w:p>
    <w:p w:rsidR="00AB7E69" w:rsidRPr="00AB7E69" w:rsidRDefault="00AB7E69" w:rsidP="00AB7E69">
      <w:pPr>
        <w:pStyle w:val="a3"/>
        <w:spacing w:line="360" w:lineRule="auto"/>
        <w:ind w:firstLine="709"/>
        <w:jc w:val="both"/>
      </w:pPr>
      <w:r w:rsidRPr="00AB7E69">
        <w:rPr>
          <w:rStyle w:val="1"/>
          <w:i/>
          <w:iCs/>
          <w:color w:val="000000"/>
        </w:rPr>
        <w:t>С 01 апреля открыт набор на программы дополнительного образования для младших школьников в рамках проекта «Умная продленка»</w:t>
      </w:r>
    </w:p>
    <w:p w:rsidR="00AB7E69" w:rsidRPr="00AB7E69" w:rsidRDefault="00AB7E69" w:rsidP="00AB7E69">
      <w:pPr>
        <w:pStyle w:val="a3"/>
        <w:spacing w:line="360" w:lineRule="auto"/>
        <w:ind w:firstLine="709"/>
        <w:jc w:val="both"/>
      </w:pPr>
      <w:r w:rsidRPr="00AB7E69">
        <w:rPr>
          <w:rStyle w:val="1"/>
          <w:color w:val="000000"/>
        </w:rPr>
        <w:t>С сентября по инициативе губернатора Калининградской области в школах будет реализован проект по дополнительному образованию «Умная продленка». На эту форму дополнительного образования в областном бюджете на 2022 год предусмотрено 220 млн рублей.</w:t>
      </w:r>
    </w:p>
    <w:p w:rsidR="00AB7E69" w:rsidRPr="00AB7E69" w:rsidRDefault="00AB7E69" w:rsidP="00AB7E69">
      <w:pPr>
        <w:pStyle w:val="a3"/>
        <w:spacing w:line="360" w:lineRule="auto"/>
        <w:ind w:firstLine="709"/>
        <w:jc w:val="both"/>
      </w:pPr>
      <w:r w:rsidRPr="00AB7E69">
        <w:rPr>
          <w:rStyle w:val="1"/>
          <w:color w:val="000000"/>
        </w:rPr>
        <w:t>Основные задачи проекта - максимально приблизить школьников к дополнительному образованию, дать возможность всем детям посещать бесплатно те кружки, которые они захотят выбрать, в независимости от их фактической стоимости, помочь ребятам реализовать их интересы и возможности.</w:t>
      </w:r>
    </w:p>
    <w:p w:rsidR="00AB7E69" w:rsidRPr="00AB7E69" w:rsidRDefault="00AB7E69" w:rsidP="00AB7E69">
      <w:pPr>
        <w:pStyle w:val="a3"/>
        <w:spacing w:line="360" w:lineRule="auto"/>
        <w:ind w:firstLine="709"/>
        <w:jc w:val="both"/>
      </w:pPr>
      <w:r w:rsidRPr="00AB7E69">
        <w:rPr>
          <w:rStyle w:val="1"/>
          <w:color w:val="000000"/>
        </w:rPr>
        <w:t xml:space="preserve">Образовательные программы будут реализованы по технической, художественной, социально-гуманитарной (иностранные языки) и </w:t>
      </w:r>
      <w:proofErr w:type="spellStart"/>
      <w:r w:rsidRPr="00AB7E69">
        <w:rPr>
          <w:rStyle w:val="1"/>
          <w:color w:val="000000"/>
        </w:rPr>
        <w:t>физкультурно</w:t>
      </w:r>
      <w:r w:rsidRPr="00AB7E69">
        <w:rPr>
          <w:rStyle w:val="1"/>
          <w:color w:val="000000"/>
        </w:rPr>
        <w:softHyphen/>
        <w:t>спортивной</w:t>
      </w:r>
      <w:proofErr w:type="spellEnd"/>
      <w:r w:rsidRPr="00AB7E69">
        <w:rPr>
          <w:rStyle w:val="1"/>
          <w:color w:val="000000"/>
        </w:rPr>
        <w:t xml:space="preserve"> направленностям. Ребенок сможет обучаться сразу по двум направлениям. Перечень программ формировался каждой школой исходя из результатов мониторинга потребности в открытии объединений дополнительного образования, в котором принимали участие родители младших школьников.</w:t>
      </w:r>
    </w:p>
    <w:p w:rsidR="00AB7E69" w:rsidRPr="00AB7E69" w:rsidRDefault="00AB7E69" w:rsidP="00AB7E69">
      <w:pPr>
        <w:pStyle w:val="a3"/>
        <w:spacing w:line="360" w:lineRule="auto"/>
        <w:ind w:firstLine="709"/>
        <w:jc w:val="both"/>
      </w:pPr>
      <w:r w:rsidRPr="00AB7E69">
        <w:rPr>
          <w:rStyle w:val="1"/>
          <w:color w:val="000000"/>
        </w:rPr>
        <w:t>Записаться на занятия можно:</w:t>
      </w:r>
    </w:p>
    <w:p w:rsidR="00AB7E69" w:rsidRPr="00AB7E69" w:rsidRDefault="00AB7E69" w:rsidP="00AB7E69">
      <w:pPr>
        <w:pStyle w:val="a3"/>
        <w:numPr>
          <w:ilvl w:val="0"/>
          <w:numId w:val="1"/>
        </w:numPr>
        <w:tabs>
          <w:tab w:val="left" w:pos="1088"/>
        </w:tabs>
        <w:spacing w:line="360" w:lineRule="auto"/>
        <w:ind w:firstLine="709"/>
        <w:jc w:val="both"/>
      </w:pPr>
      <w:bookmarkStart w:id="0" w:name="bookmark0"/>
      <w:bookmarkEnd w:id="0"/>
      <w:proofErr w:type="gramStart"/>
      <w:r w:rsidRPr="00AB7E69">
        <w:rPr>
          <w:rStyle w:val="1"/>
          <w:color w:val="000000"/>
        </w:rPr>
        <w:t>самостоятельно</w:t>
      </w:r>
      <w:proofErr w:type="gramEnd"/>
      <w:r w:rsidRPr="00AB7E69">
        <w:rPr>
          <w:rStyle w:val="1"/>
          <w:color w:val="000000"/>
        </w:rPr>
        <w:t xml:space="preserve"> на портале «ПФДО» (</w:t>
      </w:r>
      <w:hyperlink r:id="rId5" w:history="1">
        <w:r w:rsidRPr="00AB7E69">
          <w:rPr>
            <w:rStyle w:val="1"/>
            <w:color w:val="0000FF"/>
            <w:u w:val="single"/>
            <w:lang w:val="en-US"/>
          </w:rPr>
          <w:t>https</w:t>
        </w:r>
        <w:r w:rsidRPr="00AB7E69">
          <w:rPr>
            <w:rStyle w:val="1"/>
            <w:color w:val="0000FF"/>
            <w:u w:val="single"/>
          </w:rPr>
          <w:t>://</w:t>
        </w:r>
        <w:proofErr w:type="spellStart"/>
        <w:r w:rsidRPr="00AB7E69">
          <w:rPr>
            <w:rStyle w:val="1"/>
            <w:color w:val="0000FF"/>
            <w:u w:val="single"/>
            <w:lang w:val="en-US"/>
          </w:rPr>
          <w:t>klgd</w:t>
        </w:r>
        <w:proofErr w:type="spellEnd"/>
        <w:r w:rsidRPr="00AB7E69">
          <w:rPr>
            <w:rStyle w:val="1"/>
            <w:color w:val="0000FF"/>
            <w:u w:val="single"/>
          </w:rPr>
          <w:t>.</w:t>
        </w:r>
        <w:proofErr w:type="spellStart"/>
        <w:r w:rsidRPr="00AB7E69">
          <w:rPr>
            <w:rStyle w:val="1"/>
            <w:color w:val="0000FF"/>
            <w:u w:val="single"/>
            <w:lang w:val="en-US"/>
          </w:rPr>
          <w:t>pfdo</w:t>
        </w:r>
        <w:proofErr w:type="spellEnd"/>
        <w:r w:rsidRPr="00AB7E69">
          <w:rPr>
            <w:rStyle w:val="1"/>
            <w:color w:val="0000FF"/>
            <w:u w:val="single"/>
          </w:rPr>
          <w:t>.</w:t>
        </w:r>
        <w:proofErr w:type="spellStart"/>
        <w:r w:rsidRPr="00AB7E69">
          <w:rPr>
            <w:rStyle w:val="1"/>
            <w:color w:val="0000FF"/>
            <w:u w:val="single"/>
            <w:lang w:val="en-US"/>
          </w:rPr>
          <w:t>ru</w:t>
        </w:r>
        <w:proofErr w:type="spellEnd"/>
        <w:r w:rsidRPr="00AB7E69">
          <w:rPr>
            <w:rStyle w:val="1"/>
            <w:color w:val="0000FF"/>
            <w:u w:val="single"/>
          </w:rPr>
          <w:t>/</w:t>
        </w:r>
      </w:hyperlink>
      <w:r w:rsidRPr="00AB7E69">
        <w:rPr>
          <w:rStyle w:val="1"/>
          <w:color w:val="000000"/>
        </w:rPr>
        <w:t>). Для этого у родителя должен быть на руках сертификат дополнительного образования ребенка.</w:t>
      </w:r>
    </w:p>
    <w:p w:rsidR="00AB7E69" w:rsidRPr="00AB7E69" w:rsidRDefault="00AB7E69" w:rsidP="00AB7E69">
      <w:pPr>
        <w:pStyle w:val="a3"/>
        <w:spacing w:line="360" w:lineRule="auto"/>
        <w:ind w:firstLine="709"/>
        <w:jc w:val="both"/>
      </w:pPr>
      <w:r w:rsidRPr="00AB7E69">
        <w:rPr>
          <w:rStyle w:val="1"/>
          <w:color w:val="000000"/>
        </w:rPr>
        <w:t>Программы размещаются в реестре платных программ и отмечены специальным логотипом «Умная продленка» на портале «ПФДО» (</w:t>
      </w:r>
      <w:hyperlink r:id="rId6" w:history="1">
        <w:r w:rsidRPr="00AB7E69">
          <w:rPr>
            <w:rStyle w:val="1"/>
            <w:color w:val="0000FF"/>
            <w:u w:val="single"/>
            <w:lang w:val="en-US"/>
          </w:rPr>
          <w:t>https</w:t>
        </w:r>
        <w:r w:rsidRPr="00AB7E69">
          <w:rPr>
            <w:rStyle w:val="1"/>
            <w:color w:val="0000FF"/>
            <w:u w:val="single"/>
          </w:rPr>
          <w:t>://</w:t>
        </w:r>
        <w:proofErr w:type="spellStart"/>
        <w:r w:rsidRPr="00AB7E69">
          <w:rPr>
            <w:rStyle w:val="1"/>
            <w:color w:val="0000FF"/>
            <w:u w:val="single"/>
            <w:lang w:val="en-US"/>
          </w:rPr>
          <w:t>klgd</w:t>
        </w:r>
        <w:proofErr w:type="spellEnd"/>
        <w:r w:rsidRPr="00AB7E69">
          <w:rPr>
            <w:rStyle w:val="1"/>
            <w:color w:val="0000FF"/>
            <w:u w:val="single"/>
          </w:rPr>
          <w:t>.</w:t>
        </w:r>
        <w:proofErr w:type="spellStart"/>
        <w:r w:rsidRPr="00AB7E69">
          <w:rPr>
            <w:rStyle w:val="1"/>
            <w:color w:val="0000FF"/>
            <w:u w:val="single"/>
            <w:lang w:val="en-US"/>
          </w:rPr>
          <w:t>pfdo</w:t>
        </w:r>
        <w:proofErr w:type="spellEnd"/>
        <w:r w:rsidRPr="00AB7E69">
          <w:rPr>
            <w:rStyle w:val="1"/>
            <w:color w:val="0000FF"/>
            <w:u w:val="single"/>
          </w:rPr>
          <w:t>.</w:t>
        </w:r>
        <w:proofErr w:type="spellStart"/>
        <w:r w:rsidRPr="00AB7E69">
          <w:rPr>
            <w:rStyle w:val="1"/>
            <w:color w:val="0000FF"/>
            <w:u w:val="single"/>
            <w:lang w:val="en-US"/>
          </w:rPr>
          <w:t>ru</w:t>
        </w:r>
        <w:proofErr w:type="spellEnd"/>
        <w:r w:rsidRPr="00AB7E69">
          <w:rPr>
            <w:rStyle w:val="1"/>
            <w:color w:val="0000FF"/>
            <w:u w:val="single"/>
          </w:rPr>
          <w:t>/</w:t>
        </w:r>
      </w:hyperlink>
      <w:r w:rsidRPr="00AB7E69">
        <w:rPr>
          <w:rStyle w:val="1"/>
          <w:color w:val="000000"/>
        </w:rPr>
        <w:t>). Поскольку оплачивается реализация программы из областного бюджета, зачисление на нее никак не отразится ни на статусе сертификата, ни на его возможностях.</w:t>
      </w:r>
    </w:p>
    <w:p w:rsidR="00AB7E69" w:rsidRPr="00AB7E69" w:rsidRDefault="00AB7E69" w:rsidP="00AB7E69">
      <w:pPr>
        <w:pStyle w:val="a3"/>
        <w:numPr>
          <w:ilvl w:val="0"/>
          <w:numId w:val="1"/>
        </w:numPr>
        <w:tabs>
          <w:tab w:val="left" w:pos="1153"/>
        </w:tabs>
        <w:spacing w:line="360" w:lineRule="auto"/>
        <w:ind w:firstLine="709"/>
        <w:jc w:val="both"/>
      </w:pPr>
      <w:bookmarkStart w:id="1" w:name="bookmark1"/>
      <w:bookmarkEnd w:id="1"/>
      <w:proofErr w:type="gramStart"/>
      <w:r w:rsidRPr="00AB7E69">
        <w:rPr>
          <w:rStyle w:val="1"/>
          <w:color w:val="000000"/>
        </w:rPr>
        <w:t>непосредственно</w:t>
      </w:r>
      <w:proofErr w:type="gramEnd"/>
      <w:r w:rsidRPr="00AB7E69">
        <w:rPr>
          <w:rStyle w:val="1"/>
          <w:color w:val="000000"/>
        </w:rPr>
        <w:t xml:space="preserve"> в организации, где обучается ребенок.</w:t>
      </w:r>
    </w:p>
    <w:p w:rsidR="003566CF" w:rsidRDefault="00AB7E69" w:rsidP="00AB7E69">
      <w:pPr>
        <w:pStyle w:val="a3"/>
        <w:spacing w:line="360" w:lineRule="auto"/>
        <w:ind w:firstLine="709"/>
        <w:jc w:val="both"/>
        <w:rPr>
          <w:rStyle w:val="1"/>
          <w:color w:val="000000"/>
        </w:rPr>
      </w:pPr>
      <w:r w:rsidRPr="00AB7E69">
        <w:rPr>
          <w:rStyle w:val="1"/>
          <w:color w:val="000000"/>
        </w:rPr>
        <w:t xml:space="preserve">С подробной информацией о реализации проекта можно ознакомиться на информационных ресурсах школы, где обучается ребенок, и сайте Регионального модельного центра дополнительного образования детей в Калининградской области </w:t>
      </w:r>
      <w:hyperlink r:id="rId7" w:history="1">
        <w:r w:rsidRPr="00AB7E69">
          <w:rPr>
            <w:rStyle w:val="1"/>
            <w:color w:val="0000FF"/>
            <w:u w:val="single"/>
            <w:lang w:val="en-US"/>
          </w:rPr>
          <w:t>http</w:t>
        </w:r>
        <w:r w:rsidRPr="00AB7E69">
          <w:rPr>
            <w:rStyle w:val="1"/>
            <w:color w:val="0000FF"/>
            <w:u w:val="single"/>
          </w:rPr>
          <w:t>://</w:t>
        </w:r>
        <w:proofErr w:type="spellStart"/>
        <w:r w:rsidRPr="00AB7E69">
          <w:rPr>
            <w:rStyle w:val="1"/>
            <w:color w:val="0000FF"/>
            <w:u w:val="single"/>
            <w:lang w:val="en-US"/>
          </w:rPr>
          <w:t>rmc</w:t>
        </w:r>
        <w:proofErr w:type="spellEnd"/>
        <w:r w:rsidRPr="00AB7E69">
          <w:rPr>
            <w:rStyle w:val="1"/>
            <w:color w:val="0000FF"/>
            <w:u w:val="single"/>
          </w:rPr>
          <w:t>39.</w:t>
        </w:r>
        <w:proofErr w:type="spellStart"/>
        <w:r w:rsidRPr="00AB7E69">
          <w:rPr>
            <w:rStyle w:val="1"/>
            <w:color w:val="0000FF"/>
            <w:u w:val="single"/>
            <w:lang w:val="en-US"/>
          </w:rPr>
          <w:t>ru</w:t>
        </w:r>
        <w:proofErr w:type="spellEnd"/>
        <w:r w:rsidRPr="00AB7E69">
          <w:rPr>
            <w:rStyle w:val="1"/>
            <w:color w:val="0000FF"/>
            <w:u w:val="single"/>
          </w:rPr>
          <w:t>/</w:t>
        </w:r>
      </w:hyperlink>
      <w:r w:rsidRPr="00AB7E69">
        <w:rPr>
          <w:rStyle w:val="1"/>
          <w:color w:val="000000"/>
        </w:rPr>
        <w:t>.</w:t>
      </w:r>
      <w:bookmarkStart w:id="2" w:name="_GoBack"/>
      <w:bookmarkEnd w:id="2"/>
    </w:p>
    <w:p w:rsidR="00AB7E69" w:rsidRPr="00AB7E69" w:rsidRDefault="00AB7E69" w:rsidP="00AB7E69">
      <w:pPr>
        <w:pStyle w:val="a3"/>
        <w:spacing w:line="360" w:lineRule="auto"/>
        <w:ind w:firstLine="709"/>
        <w:jc w:val="both"/>
      </w:pPr>
      <w:r>
        <w:rPr>
          <w:rStyle w:val="1"/>
          <w:color w:val="000000"/>
        </w:rPr>
        <w:lastRenderedPageBreak/>
        <w:t xml:space="preserve">В </w:t>
      </w:r>
      <w:r w:rsidRPr="00AB7E69">
        <w:rPr>
          <w:rStyle w:val="1"/>
          <w:i/>
          <w:color w:val="FF0000"/>
        </w:rPr>
        <w:t xml:space="preserve">(школе) </w:t>
      </w:r>
      <w:r>
        <w:rPr>
          <w:rStyle w:val="1"/>
          <w:color w:val="000000"/>
        </w:rPr>
        <w:t xml:space="preserve">с подробной информацией о реализации программы вы можете ознакомиться по ссылке </w:t>
      </w:r>
      <w:r w:rsidRPr="00AB7E69">
        <w:rPr>
          <w:rStyle w:val="1"/>
          <w:i/>
          <w:color w:val="FF0000"/>
        </w:rPr>
        <w:t xml:space="preserve">(раздел сайта «Умная </w:t>
      </w:r>
      <w:r w:rsidRPr="00AB7E69">
        <w:rPr>
          <w:rStyle w:val="1"/>
          <w:i/>
          <w:color w:val="FF0000"/>
          <w:lang w:val="en-US"/>
        </w:rPr>
        <w:t>PRO</w:t>
      </w:r>
      <w:proofErr w:type="spellStart"/>
      <w:r w:rsidRPr="00AB7E69">
        <w:rPr>
          <w:rStyle w:val="1"/>
          <w:i/>
          <w:color w:val="FF0000"/>
        </w:rPr>
        <w:t>длёнка</w:t>
      </w:r>
      <w:proofErr w:type="spellEnd"/>
      <w:r w:rsidRPr="00AB7E69">
        <w:rPr>
          <w:rStyle w:val="1"/>
          <w:i/>
          <w:color w:val="FF0000"/>
        </w:rPr>
        <w:t>»).</w:t>
      </w:r>
    </w:p>
    <w:sectPr w:rsidR="00AB7E69" w:rsidRPr="00AB7E69" w:rsidSect="00AB7E69">
      <w:pgSz w:w="11909" w:h="16840"/>
      <w:pgMar w:top="851" w:right="492" w:bottom="1959" w:left="1057" w:header="1531" w:footer="1531" w:gutter="0"/>
      <w:pgNumType w:start="2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D8"/>
    <w:rsid w:val="003566CF"/>
    <w:rsid w:val="005B47D8"/>
    <w:rsid w:val="00AB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12D18-2EF8-45AB-87E8-084EF61C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B7E69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1"/>
    <w:uiPriority w:val="99"/>
    <w:rsid w:val="00AB7E69"/>
    <w:pPr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AB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mc39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gd.pfdo.ru/" TargetMode="External"/><Relationship Id="rId5" Type="http://schemas.openxmlformats.org/officeDocument/2006/relationships/hyperlink" Target="https://klgd.pfd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2022-04-08T08:48:00Z</dcterms:created>
  <dcterms:modified xsi:type="dcterms:W3CDTF">2022-04-08T08:56:00Z</dcterms:modified>
</cp:coreProperties>
</file>